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623F668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F119AE">
        <w:rPr>
          <w:rFonts w:ascii="Times New Roman" w:hAnsi="Times New Roman"/>
          <w:sz w:val="28"/>
          <w:szCs w:val="28"/>
          <w:bdr w:val="none" w:sz="0" w:space="0" w:color="auto" w:frame="1"/>
        </w:rPr>
        <w:t>25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4B4D7D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4B7DE244" w:rsidR="006E159A" w:rsidRPr="00DD493C" w:rsidRDefault="000D512D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D51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Камчатском крае, Амурской области, на юге Хабаровского края, на юге Сахалинской области, в Еврейской АО сильный дождь, ливневой дождь, местами мокрый снег.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0D51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D51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Чукотского АО, в Камчатском крае, Амурской области, Забайкальском крае, на севере Республики Саха (Якутия)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0D51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5CD1E19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075E8C">
        <w:rPr>
          <w:rFonts w:ascii="Times New Roman" w:hAnsi="Times New Roman"/>
          <w:bCs/>
          <w:sz w:val="28"/>
          <w:szCs w:val="28"/>
        </w:rPr>
        <w:t xml:space="preserve"> на большинстве рек отмечается медленный спад уровня воды с интенсивностью 1-10 см/сутки. Лишь на отдельных участках рек северных районов наблюдаются незначительные колебания уровня воды до 10 см. На реках сохраняется повышенная водность, превышающая средние многолетние значения преимущественно в 2-4 раза. Все реки в берегах, уровни воды ниже отметок выхода воды на пойму на 1-2,2 м. В ближайшие трое суток на реках ожидается спад уровня воды. Выхода рек из берегов, неблагоприятных и опасных гидрологических явлений не ожидается.</w:t>
      </w:r>
    </w:p>
    <w:p w14:paraId="49087C13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075E8C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 xml:space="preserve"> режиме рек наблюдались небольшие колебания. На р. Баргузин – Баргузин слой выхода воды на пойму составляет 15 см.</w:t>
      </w:r>
    </w:p>
    <w:p w14:paraId="658CBA52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075E8C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</w:t>
      </w:r>
    </w:p>
    <w:p w14:paraId="62D4B853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5E8C">
        <w:rPr>
          <w:rFonts w:ascii="Times New Roman" w:hAnsi="Times New Roman"/>
          <w:bCs/>
          <w:iCs/>
          <w:sz w:val="28"/>
          <w:szCs w:val="28"/>
        </w:rPr>
        <w:t>В</w:t>
      </w:r>
      <w:r w:rsidRPr="00075E8C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075E8C">
        <w:rPr>
          <w:rFonts w:ascii="Times New Roman" w:hAnsi="Times New Roman"/>
          <w:bCs/>
          <w:iCs/>
          <w:sz w:val="28"/>
          <w:szCs w:val="28"/>
        </w:rPr>
        <w:t xml:space="preserve"> на Амуре и на других реках в пределах области преобладает спад уровня воды.</w:t>
      </w:r>
      <w:r w:rsidRPr="00075E8C">
        <w:rPr>
          <w:rFonts w:ascii="Times New Roman" w:hAnsi="Times New Roman"/>
          <w:bCs/>
          <w:sz w:val="28"/>
          <w:szCs w:val="28"/>
        </w:rPr>
        <w:t xml:space="preserve"> </w:t>
      </w:r>
      <w:r w:rsidRPr="00075E8C">
        <w:rPr>
          <w:rFonts w:ascii="Times New Roman" w:hAnsi="Times New Roman"/>
          <w:bCs/>
          <w:iCs/>
          <w:sz w:val="28"/>
          <w:szCs w:val="28"/>
        </w:rPr>
        <w:t>Подъемы уровней воды на 48-84 м/сутки наблюдаются на р. Селемджа, где проходят дождевые паводки, без выхода воды на пойму.</w:t>
      </w:r>
    </w:p>
    <w:p w14:paraId="15B02E82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5E8C">
        <w:rPr>
          <w:rFonts w:ascii="Times New Roman" w:hAnsi="Times New Roman"/>
          <w:bCs/>
          <w:iCs/>
          <w:sz w:val="28"/>
          <w:szCs w:val="28"/>
        </w:rPr>
        <w:t>В</w:t>
      </w:r>
      <w:r w:rsidRPr="00075E8C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075E8C">
        <w:rPr>
          <w:rFonts w:ascii="Times New Roman" w:hAnsi="Times New Roman"/>
          <w:bCs/>
          <w:iCs/>
          <w:sz w:val="28"/>
          <w:szCs w:val="28"/>
        </w:rPr>
        <w:t xml:space="preserve"> на Среднем Амуре и на других реках области отмечаются колебания уровня воды, реки в основных берегах.</w:t>
      </w:r>
    </w:p>
    <w:p w14:paraId="22F4E95A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5E8C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075E8C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спад уровня воды. Пойма затоплена на 0,1-1,3 м на участке Елабуга - Николаевск-на-Амуре.</w:t>
      </w:r>
    </w:p>
    <w:p w14:paraId="28A8D70C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На р. Уссури продолжается спад уровня воды 28-32 см/сутки, п</w:t>
      </w:r>
      <w:r w:rsidRPr="00075E8C">
        <w:rPr>
          <w:rFonts w:ascii="Times New Roman" w:hAnsi="Times New Roman"/>
          <w:bCs/>
          <w:iCs/>
          <w:sz w:val="28"/>
          <w:szCs w:val="28"/>
        </w:rPr>
        <w:t>ойма затоплена на глубину 0,31-0,7 м.</w:t>
      </w:r>
    </w:p>
    <w:p w14:paraId="704EA76C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5E8C">
        <w:rPr>
          <w:rFonts w:ascii="Times New Roman" w:hAnsi="Times New Roman"/>
          <w:bCs/>
          <w:iCs/>
          <w:sz w:val="28"/>
          <w:szCs w:val="28"/>
        </w:rPr>
        <w:t xml:space="preserve">Подъемы уровней воды на 20-57 см/сутки наблюдаются на реках, где проходят дождевые паводки: в верхнем течении р. Бурея, на реках Бикин, Хор, </w:t>
      </w:r>
      <w:proofErr w:type="spellStart"/>
      <w:r w:rsidRPr="00075E8C">
        <w:rPr>
          <w:rFonts w:ascii="Times New Roman" w:hAnsi="Times New Roman"/>
          <w:bCs/>
          <w:iCs/>
          <w:sz w:val="28"/>
          <w:szCs w:val="28"/>
        </w:rPr>
        <w:t>Манома</w:t>
      </w:r>
      <w:proofErr w:type="spellEnd"/>
      <w:r w:rsidRPr="00075E8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5E8C">
        <w:rPr>
          <w:rFonts w:ascii="Times New Roman" w:hAnsi="Times New Roman"/>
          <w:bCs/>
          <w:iCs/>
          <w:sz w:val="28"/>
          <w:szCs w:val="28"/>
        </w:rPr>
        <w:t>Нимелен</w:t>
      </w:r>
      <w:proofErr w:type="spellEnd"/>
      <w:r w:rsidRPr="00075E8C">
        <w:rPr>
          <w:rFonts w:ascii="Times New Roman" w:hAnsi="Times New Roman"/>
          <w:bCs/>
          <w:iCs/>
          <w:sz w:val="28"/>
          <w:szCs w:val="28"/>
        </w:rPr>
        <w:t xml:space="preserve">, без выхода воды на пойму. </w:t>
      </w:r>
    </w:p>
    <w:p w14:paraId="1479BFB1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075E8C">
        <w:rPr>
          <w:rFonts w:ascii="Times New Roman" w:hAnsi="Times New Roman"/>
          <w:bCs/>
          <w:sz w:val="28"/>
          <w:szCs w:val="28"/>
        </w:rPr>
        <w:t xml:space="preserve"> на реках наблюдались преимущественно спады уровней воды.</w:t>
      </w:r>
    </w:p>
    <w:p w14:paraId="1DBB9AAE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В</w:t>
      </w:r>
      <w:r w:rsidRPr="00075E8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075E8C">
        <w:rPr>
          <w:rFonts w:ascii="Times New Roman" w:hAnsi="Times New Roman"/>
          <w:bCs/>
          <w:sz w:val="28"/>
          <w:szCs w:val="28"/>
        </w:rPr>
        <w:t xml:space="preserve"> подъем уровней воды дождевых паводков наблюдается на реках центральных и западных районов, на отдельных реках Елизовского и Олюторского районов. Наибольший подъем на 0,14-0,55 м отмечается на реках </w:t>
      </w:r>
      <w:r w:rsidRPr="00075E8C">
        <w:rPr>
          <w:rFonts w:ascii="Times New Roman" w:hAnsi="Times New Roman"/>
          <w:bCs/>
          <w:sz w:val="28"/>
          <w:szCs w:val="28"/>
        </w:rPr>
        <w:lastRenderedPageBreak/>
        <w:t xml:space="preserve">Усть-Большерецкого, Соболевского и Тигильского районов. На р.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 xml:space="preserve"> </w:t>
      </w:r>
      <w:r w:rsidRPr="00075E8C">
        <w:rPr>
          <w:rFonts w:ascii="Times New Roman" w:hAnsi="Times New Roman"/>
          <w:bCs/>
          <w:i/>
          <w:iCs/>
          <w:sz w:val="28"/>
          <w:szCs w:val="28"/>
        </w:rPr>
        <w:t xml:space="preserve">(Усть-Большерецкий район) </w:t>
      </w:r>
      <w:r w:rsidRPr="00075E8C">
        <w:rPr>
          <w:rFonts w:ascii="Times New Roman" w:hAnsi="Times New Roman"/>
          <w:bCs/>
          <w:sz w:val="28"/>
          <w:szCs w:val="28"/>
        </w:rPr>
        <w:t>сохраняется незначительный разлив воды по пойме.</w:t>
      </w:r>
    </w:p>
    <w:p w14:paraId="4129D396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последующие сутки подъем уровней воды дождевых паводков до 0,5 м сохранится на реках западных районов. На р.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Амчигача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 xml:space="preserve"> в районе с. Усть-Большерецк уровни воды будут наблюдаться категории неблагоприятного гидрологического явления </w:t>
      </w:r>
      <w:r w:rsidRPr="00075E8C">
        <w:rPr>
          <w:rFonts w:ascii="Times New Roman" w:hAnsi="Times New Roman"/>
          <w:bCs/>
          <w:i/>
          <w:iCs/>
          <w:sz w:val="28"/>
          <w:szCs w:val="28"/>
        </w:rPr>
        <w:t>(НЯ-300 см)</w:t>
      </w:r>
      <w:r w:rsidRPr="00075E8C">
        <w:rPr>
          <w:rFonts w:ascii="Times New Roman" w:hAnsi="Times New Roman"/>
          <w:bCs/>
          <w:sz w:val="28"/>
          <w:szCs w:val="28"/>
        </w:rPr>
        <w:t>, выход воды на пойму и затопление пониженных участков поймы реки на улицах Набережная и Западная, подъем уровня воды интенсивностью до 15 см за сутки сохранится до 25 сентября, далее ожидается спад.</w:t>
      </w:r>
    </w:p>
    <w:p w14:paraId="7CA6FB2E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На р. Большая Воровская уровни воды будут близки к отметке неблагоприятного гидрологического явления </w:t>
      </w:r>
      <w:r w:rsidRPr="00075E8C">
        <w:rPr>
          <w:rFonts w:ascii="Times New Roman" w:hAnsi="Times New Roman"/>
          <w:bCs/>
          <w:i/>
          <w:iCs/>
          <w:sz w:val="28"/>
          <w:szCs w:val="28"/>
        </w:rPr>
        <w:t>(300 см)</w:t>
      </w:r>
      <w:r w:rsidRPr="00075E8C">
        <w:rPr>
          <w:rFonts w:ascii="Times New Roman" w:hAnsi="Times New Roman"/>
          <w:bCs/>
          <w:sz w:val="28"/>
          <w:szCs w:val="28"/>
        </w:rPr>
        <w:t>. Также небольшой подъем уровней воды дождевых паводков до 0,1 м будет отмечаться на отдельных участках реки Камчатка, отдельных реках Пенжинского и Олюторского районов.</w:t>
      </w:r>
    </w:p>
    <w:p w14:paraId="2CFEFDD0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075E8C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075E8C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OLE_LINK5"/>
      <w:bookmarkStart w:id="5" w:name="OLE_LINK7"/>
      <w:r w:rsidRPr="00075E8C">
        <w:rPr>
          <w:rFonts w:ascii="Times New Roman" w:hAnsi="Times New Roman"/>
          <w:bCs/>
          <w:sz w:val="28"/>
          <w:szCs w:val="28"/>
        </w:rPr>
        <w:t xml:space="preserve">на р. Лена в пределах Ленского и Олекминского районов отмечается спад уровня воды от 8 до 24 см за сутки, на участке Покровск –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 xml:space="preserve"> подъем уровня воды, суточный рост составил 4-13 см. На участке Покровск – Кангалассы прохождение максимума ожидается 23-24 сентября, дополнительный рост составит 5-15 см.</w:t>
      </w:r>
    </w:p>
    <w:p w14:paraId="4D5BCFD5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На р. Алдан на участке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>-Тит - Эльдикан наблюдается незначительное понижение уровней воды, ниже по течению реки продолжается повышение уровня воды от 3 до 11 см за сутки.</w:t>
      </w:r>
    </w:p>
    <w:p w14:paraId="5640EBDB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На р. Вилюй на участке Крестях - Нюрба наблюдается подъем уровня воды, суточный рост составил 1-15 см, ниже по течению реки преобладают незначительные спады уровней воды.</w:t>
      </w:r>
    </w:p>
    <w:p w14:paraId="13A5035B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На р. Яна на участке реки Сайды – </w:t>
      </w:r>
      <w:proofErr w:type="spellStart"/>
      <w:r w:rsidRPr="00075E8C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075E8C">
        <w:rPr>
          <w:rFonts w:ascii="Times New Roman" w:hAnsi="Times New Roman"/>
          <w:bCs/>
          <w:sz w:val="28"/>
          <w:szCs w:val="28"/>
        </w:rPr>
        <w:t xml:space="preserve"> продолжается спад уровней воды от 5 до 35 см за сутки, в ближайшие двое суток понижение уровней воды на этом участке реки сохранится.</w:t>
      </w:r>
    </w:p>
    <w:p w14:paraId="3C7E88E2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На р. Индигирка наблюдается понижения уровней воды 4-26 см за сутки, в ближайшие двое суток спады уровней воды продолжатся.</w:t>
      </w:r>
    </w:p>
    <w:p w14:paraId="5D56233C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На р. Колыма на участке Зырянка - Среднеколымск отмечается спад уровня воды.</w:t>
      </w:r>
    </w:p>
    <w:bookmarkEnd w:id="3"/>
    <w:bookmarkEnd w:id="4"/>
    <w:bookmarkEnd w:id="5"/>
    <w:p w14:paraId="4C92AC88" w14:textId="77777777" w:rsidR="00075E8C" w:rsidRPr="00075E8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075E8C">
        <w:rPr>
          <w:rFonts w:ascii="Times New Roman" w:hAnsi="Times New Roman"/>
          <w:bCs/>
          <w:sz w:val="28"/>
          <w:szCs w:val="28"/>
        </w:rPr>
        <w:t xml:space="preserve"> на реках центральных районов наблюдаются колебания уровня воды, на реках Охотского моря – подъемы уровня воды на 3-43 см за сутки.</w:t>
      </w:r>
    </w:p>
    <w:p w14:paraId="221D9EFD" w14:textId="31F1C149" w:rsidR="00DF16C3" w:rsidRPr="00DD493C" w:rsidRDefault="00075E8C" w:rsidP="00075E8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 xml:space="preserve">В </w:t>
      </w:r>
      <w:r w:rsidRPr="00075E8C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075E8C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2B157FB4" w:rsidR="006E159A" w:rsidRPr="00DD493C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66766" w:rsidRPr="00E6676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6A9B0873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A2646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66766" w:rsidRPr="00E6676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2-3,5 м (5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1BE8631" w14:textId="39C62D35" w:rsidR="00D16B54" w:rsidRDefault="006E159A" w:rsidP="00FE1A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66766" w:rsidRPr="00E667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E1A32" w:rsidRP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в Камчатском</w:t>
      </w:r>
      <w:r w:rsid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FE1A32" w:rsidRP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Забайкальском </w:t>
      </w:r>
      <w:r w:rsid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краях</w:t>
      </w:r>
      <w:r w:rsidR="00FE1A32" w:rsidRP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Амурской</w:t>
      </w:r>
      <w:r w:rsidR="000D51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="00FE1A32" w:rsidRPr="00FE1A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севере Чукотского АО</w:t>
      </w:r>
      <w:r w:rsidR="00FE1A32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F1F4A59" w14:textId="795CD1F7" w:rsidR="000753E4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A8252C" w14:textId="4029F59C" w:rsidR="004271F3" w:rsidRPr="00DD493C" w:rsidRDefault="004271F3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="00ED76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66766">
        <w:rPr>
          <w:rFonts w:ascii="Times New Roman" w:hAnsi="Times New Roman"/>
          <w:sz w:val="28"/>
          <w:szCs w:val="28"/>
          <w:bdr w:val="none" w:sz="0" w:space="0" w:color="auto" w:frame="1"/>
        </w:rPr>
        <w:t>на акватории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Берингова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E66766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="00434E4A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E66766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7C92A7E9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075E8C" w:rsidRPr="00075E8C">
        <w:rPr>
          <w:rFonts w:ascii="Times New Roman" w:hAnsi="Times New Roman"/>
          <w:sz w:val="28"/>
          <w:szCs w:val="28"/>
        </w:rPr>
        <w:t xml:space="preserve">на юге Хабаровского, Камчатского краев, </w:t>
      </w:r>
      <w:r w:rsidR="00415C06">
        <w:rPr>
          <w:rFonts w:ascii="Times New Roman" w:hAnsi="Times New Roman"/>
          <w:sz w:val="28"/>
          <w:szCs w:val="28"/>
        </w:rPr>
        <w:t xml:space="preserve">в </w:t>
      </w:r>
      <w:r w:rsidR="00075E8C" w:rsidRPr="00075E8C">
        <w:rPr>
          <w:rFonts w:ascii="Times New Roman" w:hAnsi="Times New Roman"/>
          <w:sz w:val="28"/>
          <w:szCs w:val="28"/>
        </w:rPr>
        <w:t>Сахалинской</w:t>
      </w:r>
      <w:r w:rsidR="00415C06">
        <w:rPr>
          <w:rFonts w:ascii="Times New Roman" w:hAnsi="Times New Roman"/>
          <w:sz w:val="28"/>
          <w:szCs w:val="28"/>
        </w:rPr>
        <w:t>, Амурской областях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6455A392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Хабаровского, южных районов Приморского, северных районов Камчатского краев, Амурской области,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5985CD5" w14:textId="5DB31855" w:rsidR="00EA0BA4" w:rsidRPr="001B308E" w:rsidRDefault="006E159A" w:rsidP="001B30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D493C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78E45463" w:rsidR="00851081" w:rsidRPr="00DD493C" w:rsidRDefault="001B308E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1B308E">
        <w:rPr>
          <w:bCs/>
          <w:sz w:val="28"/>
          <w:szCs w:val="28"/>
          <w:bdr w:val="none" w:sz="0" w:space="0" w:color="auto" w:frame="1"/>
        </w:rPr>
        <w:t xml:space="preserve">В </w:t>
      </w:r>
      <w:r w:rsidR="00B60F1A">
        <w:rPr>
          <w:bCs/>
          <w:sz w:val="28"/>
          <w:szCs w:val="28"/>
          <w:bdr w:val="none" w:sz="0" w:space="0" w:color="auto" w:frame="1"/>
        </w:rPr>
        <w:t>Кемеровской, Иркутской областях</w:t>
      </w:r>
      <w:r>
        <w:rPr>
          <w:bCs/>
          <w:sz w:val="28"/>
          <w:szCs w:val="28"/>
          <w:bdr w:val="none" w:sz="0" w:space="0" w:color="auto" w:frame="1"/>
        </w:rPr>
        <w:t>, р</w:t>
      </w:r>
      <w:r w:rsidRPr="001B308E">
        <w:rPr>
          <w:bCs/>
          <w:sz w:val="28"/>
          <w:szCs w:val="28"/>
          <w:bdr w:val="none" w:sz="0" w:space="0" w:color="auto" w:frame="1"/>
        </w:rPr>
        <w:t xml:space="preserve">еспубликах Хакасия, Алтай, на юге Красноярского края сильный дождь, мокрый снег.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1B308E">
        <w:rPr>
          <w:bCs/>
          <w:sz w:val="28"/>
          <w:szCs w:val="28"/>
          <w:bdr w:val="none" w:sz="0" w:space="0" w:color="auto" w:frame="1"/>
        </w:rPr>
        <w:t>а всей территории округа, кроме севера Иркутской области, Красноярского края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1B308E">
        <w:rPr>
          <w:bCs/>
          <w:sz w:val="28"/>
          <w:szCs w:val="28"/>
          <w:bdr w:val="none" w:sz="0" w:space="0" w:color="auto" w:frame="1"/>
        </w:rPr>
        <w:t xml:space="preserve"> с порывами 15-20 м/с.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3E76CDF" w14:textId="63E39BD1" w:rsidR="00075E8C" w:rsidRPr="00075E8C" w:rsidRDefault="00075E8C" w:rsidP="00075E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>Сохраняется уровень воды ниже опасно низкой отметки на р. Обь (</w:t>
      </w:r>
      <w:r w:rsidR="002009F5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Новосибирская</w:t>
      </w:r>
      <w:r w:rsidRPr="00075E8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област</w:t>
      </w:r>
      <w:r w:rsidR="002009F5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ь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04889C4" w14:textId="77777777" w:rsidR="00075E8C" w:rsidRPr="00075E8C" w:rsidRDefault="00075E8C" w:rsidP="00075E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075E8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075E8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39DA0D7A" w14:textId="3E6D7A34" w:rsidR="00075E8C" w:rsidRPr="00075E8C" w:rsidRDefault="00075E8C" w:rsidP="00075E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075E8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</w:t>
      </w:r>
      <w:r w:rsidR="002009F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6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дачных домов </w:t>
      </w:r>
      <w:r w:rsidR="002009F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25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приусадебных участков на территории СНТ «Елизовское» г. Иркутск.</w:t>
      </w:r>
    </w:p>
    <w:p w14:paraId="53675ED7" w14:textId="7D43E306" w:rsidR="00FA4D28" w:rsidRPr="00DD493C" w:rsidRDefault="00075E8C" w:rsidP="00075E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075E8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/с возникает угроза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579F472F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B308E" w:rsidRPr="001B30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Иркутской области, Красноярского края</w:t>
      </w:r>
      <w:r w:rsidR="005944C2" w:rsidRPr="005944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0E1B4A3" w14:textId="5EC79FA8" w:rsidR="00075E8C" w:rsidRPr="00DD493C" w:rsidRDefault="00075E8C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юге Иркутской, Кемеровской областей, в Республике Хакасия (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61F6282" w14:textId="19670B74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</w:t>
      </w:r>
      <w:r w:rsidRPr="00CC412A">
        <w:rPr>
          <w:rFonts w:ascii="Times New Roman" w:hAnsi="Times New Roman" w:cs="Times New Roman"/>
          <w:bCs/>
          <w:sz w:val="28"/>
          <w:szCs w:val="28"/>
        </w:rPr>
        <w:t>с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294D40B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республик Алтай, Хакасия, Тыва, Алтайского, Красноярского краев, Омской, Иркутской, Новосибирской, Томской, Кемеровской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DA0F3DC" w:rsidR="006E159A" w:rsidRPr="00DD493C" w:rsidRDefault="00F464F0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и западе Ямало-Ненецкого, на востоке Ханты-Мансийского АО сильный дождь.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1B30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Ямало-Ненецком, Ханты-Мансийском АО </w:t>
      </w:r>
      <w:r w:rsidR="001B30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ветер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6258FD" w14:textId="724D0141" w:rsidR="00941F22" w:rsidRPr="00941F22" w:rsidRDefault="00075E8C" w:rsidP="00941F2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5E8C"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реке Казым (</w:t>
      </w:r>
      <w:r w:rsidRPr="00075E8C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075E8C">
        <w:rPr>
          <w:rFonts w:ascii="Times New Roman" w:hAnsi="Times New Roman"/>
          <w:bCs/>
          <w:sz w:val="28"/>
          <w:szCs w:val="28"/>
        </w:rPr>
        <w:t>), на р. Обь, пр. Малая Обь (</w:t>
      </w:r>
      <w:r w:rsidRPr="00075E8C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075E8C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1D4768B5" w:rsidR="00A2646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Ямало-Ненецкого,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</w:t>
      </w:r>
      <w:r w:rsidR="00037FAF" w:rsidRPr="00037F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C264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322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205D1B" w14:textId="3054B311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3B0CEA2D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E064B3" w:rsidRPr="00E064B3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Ханты-Мансийского, южных районов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37DA249" w14:textId="77777777" w:rsidR="00EF66E1" w:rsidRDefault="00EF66E1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7E66592D" w:rsidR="006E159A" w:rsidRPr="00DD493C" w:rsidRDefault="00DB7DFD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B7D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DB7D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577DD1" w14:textId="77777777" w:rsidR="00941F22" w:rsidRPr="00941F22" w:rsidRDefault="00941F22" w:rsidP="00941F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41F22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941F22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941F22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941F22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941F22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53794A8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E064B3" w:rsidRPr="00E064B3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4121892F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672503">
        <w:rPr>
          <w:bCs/>
          <w:sz w:val="28"/>
          <w:szCs w:val="28"/>
          <w:bdr w:val="none" w:sz="0" w:space="0" w:color="auto" w:frame="1"/>
        </w:rPr>
        <w:t xml:space="preserve">  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2A1B10">
        <w:rPr>
          <w:bCs/>
          <w:sz w:val="28"/>
          <w:szCs w:val="28"/>
          <w:bdr w:val="none" w:sz="0" w:space="0" w:color="auto" w:frame="1"/>
        </w:rPr>
        <w:t>округа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01176F0E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="00672503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FE439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35F68D4" w14:textId="1E031A0A" w:rsidR="00391DAB" w:rsidRPr="004C52ED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13A51B04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077E88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81113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2A1B10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C7809F" w14:textId="77777777" w:rsidR="00EF66E1" w:rsidRDefault="00EF66E1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FE003CD" w:rsidR="00D81113" w:rsidRPr="00FE439F" w:rsidRDefault="00C264BF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264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Карачаево-Черкесской Республике, Республике Северная Осетия-Алания, на юге Чеченской Республики, </w:t>
      </w:r>
      <w:r w:rsidR="00EF6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</w:t>
      </w:r>
      <w:r w:rsidRPr="00C264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 дождь, ливневой дождь.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264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7AECF8D" w14:textId="77777777" w:rsidR="00941F22" w:rsidRPr="00941F22" w:rsidRDefault="00941F22" w:rsidP="00941F2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41F22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941F22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941F22">
        <w:rPr>
          <w:rFonts w:ascii="Times New Roman" w:hAnsi="Times New Roman"/>
          <w:bCs/>
          <w:iCs/>
          <w:sz w:val="28"/>
          <w:szCs w:val="28"/>
        </w:rPr>
        <w:t>).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1E10779E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E064B3" w:rsidRP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Ингушетия, Северная Осетия-Алания, Чеченской, Кабардино-Балкарской, Карачаево-Черкесской республик,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FE439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662A94B8" w:rsidR="00D81113" w:rsidRPr="00FE439F" w:rsidRDefault="00F464F0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Псковской, Новгородской, Мурманской областях, Ненецком АО, на юге Архангельской области, на востоке Ленинградской области сильный дождь, ливневой дождь. Местами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Архангельской, Мурманской областях, Ненецком АО, Республике Карелия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9C0433F" w14:textId="77777777" w:rsidR="00AE1F72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E1046C5" w14:textId="0C0032A5" w:rsidR="00941F22" w:rsidRPr="00941F22" w:rsidRDefault="00075E8C" w:rsidP="00EA0BA4">
      <w:pPr>
        <w:widowControl w:val="0"/>
        <w:tabs>
          <w:tab w:val="left" w:pos="851"/>
          <w:tab w:val="left" w:pos="993"/>
          <w:tab w:val="left" w:pos="1560"/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5E8C">
        <w:rPr>
          <w:rFonts w:ascii="Times New Roman" w:hAnsi="Times New Roman" w:cs="Times New Roman"/>
          <w:bCs/>
          <w:sz w:val="28"/>
          <w:szCs w:val="28"/>
        </w:rPr>
        <w:t>Сохраняется уровень воды ниже опасно низкой отметки на р. Вычегда, Печора, Уса (</w:t>
      </w:r>
      <w:r w:rsidRPr="00075E8C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075E8C">
        <w:rPr>
          <w:rFonts w:ascii="Times New Roman" w:hAnsi="Times New Roman" w:cs="Times New Roman"/>
          <w:bCs/>
          <w:sz w:val="28"/>
          <w:szCs w:val="28"/>
        </w:rPr>
        <w:t>), р. Волхов (</w:t>
      </w:r>
      <w:r w:rsidRPr="00075E8C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075E8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53BEE37" w14:textId="36C0268E" w:rsidR="00D81113" w:rsidRPr="00FE439F" w:rsidRDefault="00D81113" w:rsidP="00AE1F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5036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3A0AF3B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0E82D6A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477266" w:rsidRPr="004772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50FEA972" w:rsidR="00282C91" w:rsidRPr="00F464F0" w:rsidRDefault="00D81113" w:rsidP="00F464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CE7C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CE7CE8" w:rsidRPr="00CE7C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</w:t>
      </w:r>
      <w:r w:rsidR="00CE7CE8" w:rsidRPr="00C264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E7CE8" w:rsidRPr="00CE7C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</w:t>
      </w:r>
      <w:r w:rsidR="00CE7C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хангельской, Мурманской областей, Ненецкого АО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95AF7B" w14:textId="7637ACB2" w:rsidR="00D81113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B888D48" w14:textId="7F23EA8F" w:rsidR="00075E8C" w:rsidRDefault="00075E8C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Мурманской области (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3780AF2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E064B3" w:rsidRPr="00E064B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районов Республики Коми, Архангельской, Вологодской, Новгородской областей, всей территории Калининградской и Псковской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08A0AD59" w:rsidR="00F05DDE" w:rsidRDefault="00F464F0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Тверской, Смоленской, Ярославской областях сильный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</w:t>
      </w:r>
      <w:r w:rsidRPr="00F4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A153A9" w:rsidRPr="00A15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0D7D825A" w:rsidR="00D81113" w:rsidRPr="00FE439F" w:rsidRDefault="0075265E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75265E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C284A6" w14:textId="17572BA5" w:rsidR="00075E8C" w:rsidRDefault="00075E8C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Тверской, Смоленской, Ярославской областях (</w:t>
      </w:r>
      <w:r w:rsidRPr="00075E8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5E8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DA99B38" w14:textId="7FDF70A3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064B3" w:rsidRPr="00E064B3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4EC8B90C" w:rsidR="00D81113" w:rsidRPr="00077E88" w:rsidRDefault="00E60D42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0D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Облачно с прояснениями. Ночью дождь, температура в Москве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12...14°</w:t>
      </w:r>
      <w:r w:rsidR="00294C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E60D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Днем небольшой дождь, 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емпература в Москве 17...19°</w:t>
      </w:r>
      <w:r w:rsidR="00294C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E60D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западный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северо-западный </w:t>
      </w:r>
      <w:r w:rsidRPr="00E60D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5-10 м/с.</w:t>
      </w:r>
    </w:p>
    <w:p w14:paraId="20DB6DBC" w14:textId="552F5FC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BD84ADD" w14:textId="1E6E7BDF" w:rsidR="008D2FB2" w:rsidRPr="00077E88" w:rsidRDefault="00D81113" w:rsidP="00E60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60D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617720E0" w14:textId="3B754D56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00070DCA" w:rsidR="002E1452" w:rsidRPr="00FE439F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0E97A1CA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3C86CC1E" w:rsidR="00F739C3" w:rsidRPr="00F3691C" w:rsidRDefault="00C264B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F504D">
        <w:rPr>
          <w:rFonts w:ascii="Times New Roman" w:hAnsi="Times New Roman"/>
          <w:sz w:val="28"/>
          <w:szCs w:val="28"/>
          <w:lang w:val="en-US"/>
        </w:rPr>
        <w:t>4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94D3" w14:textId="77777777" w:rsidR="00FF7245" w:rsidRDefault="00FF7245">
      <w:pPr>
        <w:spacing w:after="0" w:line="240" w:lineRule="auto"/>
      </w:pPr>
      <w:r>
        <w:separator/>
      </w:r>
    </w:p>
  </w:endnote>
  <w:endnote w:type="continuationSeparator" w:id="0">
    <w:p w14:paraId="52CAF39A" w14:textId="77777777" w:rsidR="00FF7245" w:rsidRDefault="00FF7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94C34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9D056" w14:textId="77777777" w:rsidR="00FF7245" w:rsidRDefault="00FF7245">
      <w:pPr>
        <w:spacing w:after="0" w:line="240" w:lineRule="auto"/>
      </w:pPr>
      <w:r>
        <w:separator/>
      </w:r>
    </w:p>
  </w:footnote>
  <w:footnote w:type="continuationSeparator" w:id="0">
    <w:p w14:paraId="7D5FCF14" w14:textId="77777777" w:rsidR="00FF7245" w:rsidRDefault="00FF7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 w15:restartNumberingAfterBreak="0">
    <w:nsid w:val="02A77328"/>
    <w:multiLevelType w:val="multilevel"/>
    <w:tmpl w:val="7D0233D8"/>
    <w:numStyleLink w:val="11"/>
  </w:abstractNum>
  <w:abstractNum w:abstractNumId="3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295073"/>
    <w:multiLevelType w:val="multilevel"/>
    <w:tmpl w:val="E188D116"/>
    <w:numStyleLink w:val="8"/>
  </w:abstractNum>
  <w:abstractNum w:abstractNumId="7" w15:restartNumberingAfterBreak="0">
    <w:nsid w:val="10827919"/>
    <w:multiLevelType w:val="hybridMultilevel"/>
    <w:tmpl w:val="A7A047CC"/>
    <w:numStyleLink w:val="7"/>
  </w:abstractNum>
  <w:abstractNum w:abstractNumId="8" w15:restartNumberingAfterBreak="0">
    <w:nsid w:val="16CA7E50"/>
    <w:multiLevelType w:val="multilevel"/>
    <w:tmpl w:val="8D28D650"/>
    <w:numStyleLink w:val="9"/>
  </w:abstractNum>
  <w:abstractNum w:abstractNumId="9" w15:restartNumberingAfterBreak="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775282D"/>
    <w:multiLevelType w:val="multilevel"/>
    <w:tmpl w:val="5904446C"/>
    <w:numStyleLink w:val="6"/>
  </w:abstractNum>
  <w:abstractNum w:abstractNumId="16" w15:restartNumberingAfterBreak="0">
    <w:nsid w:val="4B6E792D"/>
    <w:multiLevelType w:val="multilevel"/>
    <w:tmpl w:val="DC3A5BFE"/>
    <w:numStyleLink w:val="10"/>
  </w:abstractNum>
  <w:abstractNum w:abstractNumId="17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03C58CA"/>
    <w:multiLevelType w:val="multilevel"/>
    <w:tmpl w:val="2C0C385A"/>
    <w:numStyleLink w:val="1"/>
  </w:abstractNum>
  <w:abstractNum w:abstractNumId="19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99B302F"/>
    <w:multiLevelType w:val="multilevel"/>
    <w:tmpl w:val="CFA0C42E"/>
    <w:numStyleLink w:val="4"/>
  </w:abstractNum>
  <w:abstractNum w:abstractNumId="23" w15:restartNumberingAfterBreak="0">
    <w:nsid w:val="6F5B3615"/>
    <w:multiLevelType w:val="multilevel"/>
    <w:tmpl w:val="42D2C02E"/>
    <w:numStyleLink w:val="5"/>
  </w:abstractNum>
  <w:abstractNum w:abstractNumId="24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695D9E"/>
    <w:multiLevelType w:val="multilevel"/>
    <w:tmpl w:val="6D9C9C82"/>
    <w:numStyleLink w:val="3"/>
  </w:abstractNum>
  <w:abstractNum w:abstractNumId="26" w15:restartNumberingAfterBreak="0">
    <w:nsid w:val="76A01AA4"/>
    <w:multiLevelType w:val="hybridMultilevel"/>
    <w:tmpl w:val="4AC4D7BA"/>
    <w:numStyleLink w:val="2"/>
  </w:abstractNum>
  <w:abstractNum w:abstractNumId="27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9DC3255"/>
    <w:multiLevelType w:val="hybridMultilevel"/>
    <w:tmpl w:val="4AC4D7BA"/>
    <w:numStyleLink w:val="2"/>
  </w:abstractNum>
  <w:abstractNum w:abstractNumId="30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46779842">
    <w:abstractNumId w:val="12"/>
  </w:num>
  <w:num w:numId="2" w16cid:durableId="573048329">
    <w:abstractNumId w:val="18"/>
  </w:num>
  <w:num w:numId="3" w16cid:durableId="575628586">
    <w:abstractNumId w:val="30"/>
  </w:num>
  <w:num w:numId="4" w16cid:durableId="1979610222">
    <w:abstractNumId w:val="25"/>
  </w:num>
  <w:num w:numId="5" w16cid:durableId="148139324">
    <w:abstractNumId w:val="33"/>
  </w:num>
  <w:num w:numId="6" w16cid:durableId="1323657174">
    <w:abstractNumId w:val="22"/>
  </w:num>
  <w:num w:numId="7" w16cid:durableId="1553955304">
    <w:abstractNumId w:val="11"/>
  </w:num>
  <w:num w:numId="8" w16cid:durableId="1982419953">
    <w:abstractNumId w:val="23"/>
  </w:num>
  <w:num w:numId="9" w16cid:durableId="525562067">
    <w:abstractNumId w:val="20"/>
  </w:num>
  <w:num w:numId="10" w16cid:durableId="147674502">
    <w:abstractNumId w:val="15"/>
  </w:num>
  <w:num w:numId="11" w16cid:durableId="2069572174">
    <w:abstractNumId w:val="28"/>
  </w:num>
  <w:num w:numId="12" w16cid:durableId="1250581292">
    <w:abstractNumId w:val="7"/>
  </w:num>
  <w:num w:numId="13" w16cid:durableId="1311130487">
    <w:abstractNumId w:val="3"/>
  </w:num>
  <w:num w:numId="14" w16cid:durableId="1616868127">
    <w:abstractNumId w:val="6"/>
  </w:num>
  <w:num w:numId="15" w16cid:durableId="1168712608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700928540">
    <w:abstractNumId w:val="19"/>
  </w:num>
  <w:num w:numId="17" w16cid:durableId="1307735943">
    <w:abstractNumId w:val="8"/>
  </w:num>
  <w:num w:numId="18" w16cid:durableId="1811248710">
    <w:abstractNumId w:val="17"/>
  </w:num>
  <w:num w:numId="19" w16cid:durableId="553198578">
    <w:abstractNumId w:val="16"/>
  </w:num>
  <w:num w:numId="20" w16cid:durableId="1709335840">
    <w:abstractNumId w:val="27"/>
  </w:num>
  <w:num w:numId="21" w16cid:durableId="1395011571">
    <w:abstractNumId w:val="2"/>
  </w:num>
  <w:num w:numId="22" w16cid:durableId="7203262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8702817">
    <w:abstractNumId w:val="5"/>
  </w:num>
  <w:num w:numId="24" w16cid:durableId="1292055032">
    <w:abstractNumId w:val="21"/>
  </w:num>
  <w:num w:numId="25" w16cid:durableId="1386951203">
    <w:abstractNumId w:val="31"/>
  </w:num>
  <w:num w:numId="26" w16cid:durableId="1948656798">
    <w:abstractNumId w:val="24"/>
  </w:num>
  <w:num w:numId="27" w16cid:durableId="967004467">
    <w:abstractNumId w:val="32"/>
  </w:num>
  <w:num w:numId="28" w16cid:durableId="1001274231">
    <w:abstractNumId w:val="13"/>
  </w:num>
  <w:num w:numId="29" w16cid:durableId="1108695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35429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4658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3504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7491135">
    <w:abstractNumId w:val="14"/>
  </w:num>
  <w:num w:numId="34" w16cid:durableId="900023866">
    <w:abstractNumId w:val="29"/>
  </w:num>
  <w:num w:numId="35" w16cid:durableId="361326695">
    <w:abstractNumId w:val="10"/>
  </w:num>
  <w:num w:numId="36" w16cid:durableId="5999166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691344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553365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866248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370732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51948513">
    <w:abstractNumId w:val="0"/>
  </w:num>
  <w:num w:numId="42" w16cid:durableId="1568567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192635">
    <w:abstractNumId w:val="26"/>
  </w:num>
  <w:num w:numId="44" w16cid:durableId="8785899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09F5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5C06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2C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17E7C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77E2E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AAB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8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E1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1A32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408FBFF5-F911-A348-80F3-B2047BB6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9182D-0D17-4878-803B-6BC0B71A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4250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8</cp:revision>
  <cp:lastPrinted>2023-09-11T11:53:00Z</cp:lastPrinted>
  <dcterms:created xsi:type="dcterms:W3CDTF">2023-09-22T11:54:00Z</dcterms:created>
  <dcterms:modified xsi:type="dcterms:W3CDTF">2023-09-24T11:56:00Z</dcterms:modified>
</cp:coreProperties>
</file>